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3A604" w14:textId="77777777" w:rsidR="00F87A6A" w:rsidRDefault="00F87A6A">
      <w:pPr>
        <w:pStyle w:val="a3"/>
        <w:spacing w:before="0"/>
        <w:ind w:left="0" w:firstLine="0"/>
        <w:rPr>
          <w:sz w:val="20"/>
        </w:rPr>
      </w:pPr>
    </w:p>
    <w:p w14:paraId="19B4B202" w14:textId="77777777" w:rsidR="00F87A6A" w:rsidRDefault="00F87A6A">
      <w:pPr>
        <w:pStyle w:val="a3"/>
        <w:spacing w:before="76"/>
        <w:ind w:left="0" w:firstLine="0"/>
        <w:rPr>
          <w:sz w:val="20"/>
        </w:rPr>
      </w:pPr>
    </w:p>
    <w:p w14:paraId="441DC64D" w14:textId="77777777" w:rsidR="00F87A6A" w:rsidRDefault="00000000">
      <w:pPr>
        <w:pStyle w:val="a3"/>
        <w:spacing w:before="0"/>
        <w:ind w:left="4248" w:firstLine="0"/>
        <w:rPr>
          <w:sz w:val="20"/>
        </w:rPr>
      </w:pPr>
      <w:r>
        <w:rPr>
          <w:noProof/>
          <w:sz w:val="20"/>
        </w:rPr>
        <w:drawing>
          <wp:inline distT="0" distB="0" distL="0" distR="0" wp14:anchorId="5119DF35" wp14:editId="6894E5D8">
            <wp:extent cx="1083563" cy="1083564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3563" cy="1083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4D4E11" w14:textId="77777777" w:rsidR="00F87A6A" w:rsidRDefault="00000000">
      <w:pPr>
        <w:spacing w:before="254"/>
        <w:ind w:left="1123" w:right="1259"/>
        <w:jc w:val="center"/>
        <w:rPr>
          <w:b/>
          <w:sz w:val="24"/>
        </w:rPr>
      </w:pPr>
      <w:r>
        <w:rPr>
          <w:b/>
          <w:sz w:val="24"/>
        </w:rPr>
        <w:t>КОМПЛЕКТ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(ПЕРЕЧЕНЬ)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ДОКУМЕНТОВ,</w:t>
      </w:r>
    </w:p>
    <w:p w14:paraId="41B8B0B3" w14:textId="77777777" w:rsidR="00F87A6A" w:rsidRDefault="00000000">
      <w:pPr>
        <w:ind w:left="1121" w:right="1259"/>
        <w:jc w:val="center"/>
        <w:rPr>
          <w:b/>
          <w:sz w:val="24"/>
        </w:rPr>
      </w:pPr>
      <w:r>
        <w:rPr>
          <w:b/>
          <w:sz w:val="24"/>
        </w:rPr>
        <w:t>НАПРАВЛЯЕМЫХ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РЕГИОНАЛЬНОЙ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КОМИССИЕЙ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КАЧЕСТВУ В ДИРЕКЦИЮ ПРОГРАММЫ В 2026 ГОДУ</w:t>
      </w:r>
    </w:p>
    <w:p w14:paraId="655FAAA7" w14:textId="77777777" w:rsidR="00F87A6A" w:rsidRDefault="00F87A6A">
      <w:pPr>
        <w:pStyle w:val="a3"/>
        <w:ind w:left="0" w:firstLine="0"/>
        <w:rPr>
          <w:b/>
        </w:rPr>
      </w:pPr>
    </w:p>
    <w:p w14:paraId="2222AA87" w14:textId="77777777" w:rsidR="00F87A6A" w:rsidRDefault="00000000">
      <w:pPr>
        <w:ind w:left="2"/>
        <w:rPr>
          <w:b/>
          <w:sz w:val="24"/>
        </w:rPr>
      </w:pPr>
      <w:r>
        <w:rPr>
          <w:b/>
          <w:sz w:val="24"/>
        </w:rPr>
        <w:t>Документация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предприятия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(организации)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РКК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бумажных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электронных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носителях:</w:t>
      </w:r>
    </w:p>
    <w:p w14:paraId="26F4B910" w14:textId="77777777" w:rsidR="00F87A6A" w:rsidRDefault="00000000">
      <w:pPr>
        <w:pStyle w:val="a4"/>
        <w:numPr>
          <w:ilvl w:val="0"/>
          <w:numId w:val="3"/>
        </w:numPr>
        <w:tabs>
          <w:tab w:val="left" w:pos="1084"/>
        </w:tabs>
        <w:rPr>
          <w:sz w:val="24"/>
        </w:rPr>
      </w:pPr>
      <w:r>
        <w:rPr>
          <w:sz w:val="24"/>
        </w:rPr>
        <w:t>итоговый</w:t>
      </w:r>
      <w:r>
        <w:rPr>
          <w:spacing w:val="-3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РКК;</w:t>
      </w:r>
    </w:p>
    <w:p w14:paraId="156C613F" w14:textId="77777777" w:rsidR="00F87A6A" w:rsidRDefault="00000000">
      <w:pPr>
        <w:pStyle w:val="a4"/>
        <w:numPr>
          <w:ilvl w:val="0"/>
          <w:numId w:val="3"/>
        </w:numPr>
        <w:tabs>
          <w:tab w:val="left" w:pos="1082"/>
        </w:tabs>
        <w:spacing w:before="39"/>
        <w:ind w:left="1082"/>
        <w:rPr>
          <w:sz w:val="24"/>
        </w:rPr>
      </w:pPr>
      <w:r>
        <w:rPr>
          <w:sz w:val="24"/>
        </w:rPr>
        <w:t>документы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конкурсным</w:t>
      </w:r>
      <w:r>
        <w:rPr>
          <w:spacing w:val="-5"/>
          <w:sz w:val="24"/>
        </w:rPr>
        <w:t xml:space="preserve"> </w:t>
      </w:r>
      <w:r>
        <w:rPr>
          <w:sz w:val="24"/>
        </w:rPr>
        <w:t>номинациям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товаров:</w:t>
      </w:r>
    </w:p>
    <w:p w14:paraId="79DB7DD5" w14:textId="77777777" w:rsidR="00F87A6A" w:rsidRDefault="00000000">
      <w:pPr>
        <w:pStyle w:val="a4"/>
        <w:numPr>
          <w:ilvl w:val="1"/>
          <w:numId w:val="3"/>
        </w:numPr>
        <w:tabs>
          <w:tab w:val="left" w:pos="1222"/>
        </w:tabs>
        <w:ind w:left="1222" w:hanging="138"/>
        <w:jc w:val="left"/>
        <w:rPr>
          <w:sz w:val="24"/>
        </w:rPr>
      </w:pPr>
      <w:r>
        <w:rPr>
          <w:sz w:val="24"/>
        </w:rPr>
        <w:t>анкеты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товары;</w:t>
      </w:r>
    </w:p>
    <w:p w14:paraId="74774D4F" w14:textId="77777777" w:rsidR="00F87A6A" w:rsidRDefault="00000000">
      <w:pPr>
        <w:pStyle w:val="a4"/>
        <w:numPr>
          <w:ilvl w:val="1"/>
          <w:numId w:val="3"/>
        </w:numPr>
        <w:tabs>
          <w:tab w:val="left" w:pos="1222"/>
        </w:tabs>
        <w:ind w:left="1222" w:hanging="138"/>
        <w:jc w:val="left"/>
        <w:rPr>
          <w:sz w:val="24"/>
        </w:rPr>
      </w:pPr>
      <w:r>
        <w:rPr>
          <w:sz w:val="24"/>
        </w:rPr>
        <w:t>матрицы</w:t>
      </w:r>
      <w:r>
        <w:rPr>
          <w:spacing w:val="-4"/>
          <w:sz w:val="24"/>
        </w:rPr>
        <w:t xml:space="preserve"> </w:t>
      </w:r>
      <w:r>
        <w:rPr>
          <w:sz w:val="24"/>
        </w:rPr>
        <w:t>экспертных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оценок;</w:t>
      </w:r>
    </w:p>
    <w:p w14:paraId="1FDDD67F" w14:textId="77777777" w:rsidR="00F87A6A" w:rsidRDefault="00000000">
      <w:pPr>
        <w:pStyle w:val="a4"/>
        <w:numPr>
          <w:ilvl w:val="1"/>
          <w:numId w:val="3"/>
        </w:numPr>
        <w:tabs>
          <w:tab w:val="left" w:pos="1222"/>
        </w:tabs>
        <w:spacing w:before="38"/>
        <w:ind w:left="1222" w:hanging="138"/>
        <w:jc w:val="left"/>
        <w:rPr>
          <w:sz w:val="24"/>
        </w:rPr>
      </w:pPr>
      <w:r>
        <w:rPr>
          <w:sz w:val="24"/>
        </w:rPr>
        <w:t>заключения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РКК.</w:t>
      </w:r>
    </w:p>
    <w:p w14:paraId="1C7A9749" w14:textId="77777777" w:rsidR="00F87A6A" w:rsidRDefault="00F87A6A">
      <w:pPr>
        <w:pStyle w:val="a3"/>
        <w:spacing w:before="82"/>
        <w:ind w:left="0" w:firstLine="0"/>
      </w:pPr>
    </w:p>
    <w:p w14:paraId="260A9A7F" w14:textId="77777777" w:rsidR="00F87A6A" w:rsidRDefault="00000000">
      <w:pPr>
        <w:ind w:left="2"/>
        <w:jc w:val="both"/>
        <w:rPr>
          <w:b/>
          <w:sz w:val="24"/>
        </w:rPr>
      </w:pPr>
      <w:r>
        <w:rPr>
          <w:b/>
          <w:sz w:val="24"/>
        </w:rPr>
        <w:t>Документация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предприятия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(при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наличии)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бумажных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носителях:</w:t>
      </w:r>
    </w:p>
    <w:p w14:paraId="7FD5BED8" w14:textId="77777777" w:rsidR="00F87A6A" w:rsidRDefault="00000000">
      <w:pPr>
        <w:pStyle w:val="a4"/>
        <w:numPr>
          <w:ilvl w:val="0"/>
          <w:numId w:val="2"/>
        </w:numPr>
        <w:tabs>
          <w:tab w:val="left" w:pos="1070"/>
        </w:tabs>
        <w:spacing w:before="38"/>
        <w:ind w:right="141"/>
        <w:jc w:val="both"/>
        <w:rPr>
          <w:sz w:val="24"/>
        </w:rPr>
      </w:pPr>
      <w:r>
        <w:rPr>
          <w:sz w:val="24"/>
        </w:rPr>
        <w:t xml:space="preserve">копии сертификатов соответствия или деклараций о соответствии продукции </w:t>
      </w:r>
      <w:proofErr w:type="spellStart"/>
      <w:r>
        <w:rPr>
          <w:sz w:val="24"/>
        </w:rPr>
        <w:t>требова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ниям</w:t>
      </w:r>
      <w:proofErr w:type="spellEnd"/>
      <w:r>
        <w:rPr>
          <w:sz w:val="24"/>
        </w:rPr>
        <w:t xml:space="preserve"> ТР ЕАЭС, продукции и услуг – требованиям добровольной системы </w:t>
      </w:r>
      <w:proofErr w:type="spellStart"/>
      <w:r>
        <w:rPr>
          <w:sz w:val="24"/>
        </w:rPr>
        <w:t>сертифика</w:t>
      </w:r>
      <w:proofErr w:type="spellEnd"/>
      <w:r>
        <w:rPr>
          <w:sz w:val="24"/>
        </w:rPr>
        <w:t xml:space="preserve">- </w:t>
      </w:r>
      <w:proofErr w:type="spellStart"/>
      <w:r>
        <w:rPr>
          <w:spacing w:val="-4"/>
          <w:sz w:val="24"/>
        </w:rPr>
        <w:t>ции</w:t>
      </w:r>
      <w:proofErr w:type="spellEnd"/>
      <w:r>
        <w:rPr>
          <w:spacing w:val="-4"/>
          <w:sz w:val="24"/>
        </w:rPr>
        <w:t>;</w:t>
      </w:r>
    </w:p>
    <w:p w14:paraId="460753F6" w14:textId="77777777" w:rsidR="00F87A6A" w:rsidRDefault="00000000">
      <w:pPr>
        <w:pStyle w:val="a4"/>
        <w:numPr>
          <w:ilvl w:val="0"/>
          <w:numId w:val="2"/>
        </w:numPr>
        <w:tabs>
          <w:tab w:val="left" w:pos="1070"/>
        </w:tabs>
        <w:jc w:val="both"/>
        <w:rPr>
          <w:sz w:val="24"/>
        </w:rPr>
      </w:pPr>
      <w:r>
        <w:rPr>
          <w:sz w:val="24"/>
        </w:rPr>
        <w:t>копия</w:t>
      </w:r>
      <w:r>
        <w:rPr>
          <w:spacing w:val="-4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сертификата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продукцию;</w:t>
      </w:r>
    </w:p>
    <w:p w14:paraId="222CE8FF" w14:textId="77777777" w:rsidR="00F87A6A" w:rsidRDefault="00000000">
      <w:pPr>
        <w:pStyle w:val="a4"/>
        <w:numPr>
          <w:ilvl w:val="0"/>
          <w:numId w:val="2"/>
        </w:numPr>
        <w:tabs>
          <w:tab w:val="left" w:pos="1070"/>
        </w:tabs>
        <w:spacing w:before="39"/>
        <w:ind w:right="136"/>
        <w:jc w:val="both"/>
        <w:rPr>
          <w:sz w:val="24"/>
        </w:rPr>
      </w:pPr>
      <w:r>
        <w:rPr>
          <w:sz w:val="24"/>
        </w:rPr>
        <w:t>протокол испытаний и/или подлинник гарантийного письма руководителя предприятия- товаропроизводителя об отсутствии (особенно в детском питании) или о допустимом содержании генетически модифицированных организмов (ГМО) в пищевой продукции;</w:t>
      </w:r>
    </w:p>
    <w:p w14:paraId="2FF3564E" w14:textId="77777777" w:rsidR="00F87A6A" w:rsidRDefault="00000000">
      <w:pPr>
        <w:pStyle w:val="a4"/>
        <w:numPr>
          <w:ilvl w:val="0"/>
          <w:numId w:val="2"/>
        </w:numPr>
        <w:tabs>
          <w:tab w:val="left" w:pos="1070"/>
        </w:tabs>
        <w:ind w:right="148"/>
        <w:jc w:val="both"/>
        <w:rPr>
          <w:sz w:val="24"/>
        </w:rPr>
      </w:pPr>
      <w:r>
        <w:rPr>
          <w:sz w:val="24"/>
        </w:rPr>
        <w:t>копия свидетельства (при наличии) о государственной регистрации продукции в рамках Евразийского экономического союза;</w:t>
      </w:r>
    </w:p>
    <w:p w14:paraId="2542B5BF" w14:textId="77777777" w:rsidR="00F87A6A" w:rsidRDefault="00000000">
      <w:pPr>
        <w:pStyle w:val="a4"/>
        <w:numPr>
          <w:ilvl w:val="0"/>
          <w:numId w:val="2"/>
        </w:numPr>
        <w:tabs>
          <w:tab w:val="left" w:pos="1070"/>
        </w:tabs>
        <w:ind w:right="147"/>
        <w:jc w:val="both"/>
        <w:rPr>
          <w:sz w:val="24"/>
        </w:rPr>
      </w:pPr>
      <w:r>
        <w:rPr>
          <w:sz w:val="24"/>
        </w:rPr>
        <w:t>информационные письма предприятий для выставления счетов (строго в соответствии с Итоговым протоколом).</w:t>
      </w:r>
    </w:p>
    <w:p w14:paraId="0B4317D6" w14:textId="77777777" w:rsidR="00F87A6A" w:rsidRDefault="00000000">
      <w:pPr>
        <w:pStyle w:val="a4"/>
        <w:numPr>
          <w:ilvl w:val="0"/>
          <w:numId w:val="2"/>
        </w:numPr>
        <w:tabs>
          <w:tab w:val="left" w:pos="1070"/>
        </w:tabs>
        <w:spacing w:before="38"/>
        <w:jc w:val="both"/>
        <w:rPr>
          <w:sz w:val="24"/>
        </w:rPr>
      </w:pPr>
      <w:r>
        <w:rPr>
          <w:sz w:val="24"/>
        </w:rPr>
        <w:t>Образец</w:t>
      </w:r>
      <w:r>
        <w:rPr>
          <w:spacing w:val="-4"/>
          <w:sz w:val="24"/>
        </w:rPr>
        <w:t xml:space="preserve"> </w:t>
      </w:r>
      <w:r>
        <w:rPr>
          <w:sz w:val="24"/>
        </w:rPr>
        <w:t>этикетки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информацией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потребителей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(маркировки);</w:t>
      </w:r>
    </w:p>
    <w:p w14:paraId="27F6301B" w14:textId="77777777" w:rsidR="00F87A6A" w:rsidRDefault="00F87A6A">
      <w:pPr>
        <w:pStyle w:val="a3"/>
        <w:spacing w:before="0"/>
        <w:ind w:left="0" w:firstLine="0"/>
      </w:pPr>
    </w:p>
    <w:p w14:paraId="2AA03A9A" w14:textId="77777777" w:rsidR="00F87A6A" w:rsidRDefault="00F87A6A">
      <w:pPr>
        <w:pStyle w:val="a3"/>
        <w:spacing w:before="120"/>
        <w:ind w:left="0" w:firstLine="0"/>
      </w:pPr>
    </w:p>
    <w:p w14:paraId="5FF4E1A9" w14:textId="77777777" w:rsidR="00F87A6A" w:rsidRDefault="00000000">
      <w:pPr>
        <w:ind w:left="2"/>
        <w:jc w:val="both"/>
        <w:rPr>
          <w:b/>
          <w:sz w:val="24"/>
        </w:rPr>
      </w:pPr>
      <w:r>
        <w:rPr>
          <w:b/>
          <w:sz w:val="24"/>
        </w:rPr>
        <w:t>Документация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предприятия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(при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наличии)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электронных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носителях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(скан</w:t>
      </w:r>
      <w:r>
        <w:rPr>
          <w:b/>
          <w:spacing w:val="-2"/>
        </w:rPr>
        <w:t>)</w:t>
      </w:r>
      <w:r>
        <w:rPr>
          <w:b/>
          <w:spacing w:val="-2"/>
          <w:sz w:val="24"/>
        </w:rPr>
        <w:t>:</w:t>
      </w:r>
    </w:p>
    <w:p w14:paraId="508207AE" w14:textId="77777777" w:rsidR="00F87A6A" w:rsidRDefault="00000000">
      <w:pPr>
        <w:pStyle w:val="a4"/>
        <w:numPr>
          <w:ilvl w:val="0"/>
          <w:numId w:val="1"/>
        </w:numPr>
        <w:tabs>
          <w:tab w:val="left" w:pos="931"/>
        </w:tabs>
        <w:ind w:right="136"/>
        <w:jc w:val="both"/>
        <w:rPr>
          <w:sz w:val="24"/>
        </w:rPr>
      </w:pPr>
      <w:r>
        <w:rPr>
          <w:sz w:val="24"/>
        </w:rPr>
        <w:t>документы на интеллектуальную собственность по п. 3.1.4 (для номинаций «</w:t>
      </w:r>
      <w:proofErr w:type="spellStart"/>
      <w:r>
        <w:rPr>
          <w:sz w:val="24"/>
        </w:rPr>
        <w:t>Продоволь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ственные</w:t>
      </w:r>
      <w:proofErr w:type="spellEnd"/>
      <w:r>
        <w:rPr>
          <w:sz w:val="24"/>
        </w:rPr>
        <w:t xml:space="preserve"> товары», «Промышленные товары для населения», «Продукция </w:t>
      </w:r>
      <w:proofErr w:type="spellStart"/>
      <w:r>
        <w:rPr>
          <w:sz w:val="24"/>
        </w:rPr>
        <w:t>производствен</w:t>
      </w:r>
      <w:proofErr w:type="spellEnd"/>
      <w:r>
        <w:rPr>
          <w:sz w:val="24"/>
        </w:rPr>
        <w:t>- но-технического назначения»), по</w:t>
      </w:r>
      <w:r>
        <w:rPr>
          <w:spacing w:val="-1"/>
          <w:sz w:val="24"/>
        </w:rPr>
        <w:t xml:space="preserve"> </w:t>
      </w:r>
      <w:r>
        <w:rPr>
          <w:sz w:val="24"/>
        </w:rPr>
        <w:t>п.</w:t>
      </w:r>
      <w:r>
        <w:rPr>
          <w:spacing w:val="40"/>
          <w:sz w:val="24"/>
        </w:rPr>
        <w:t xml:space="preserve"> </w:t>
      </w:r>
      <w:r>
        <w:rPr>
          <w:sz w:val="24"/>
        </w:rPr>
        <w:t>3.3.7 (для</w:t>
      </w:r>
      <w:r>
        <w:rPr>
          <w:spacing w:val="-2"/>
          <w:sz w:val="24"/>
        </w:rPr>
        <w:t xml:space="preserve"> </w:t>
      </w:r>
      <w:r>
        <w:rPr>
          <w:sz w:val="24"/>
        </w:rPr>
        <w:t>номинации «Изделия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народных и </w:t>
      </w:r>
      <w:proofErr w:type="spellStart"/>
      <w:r>
        <w:rPr>
          <w:sz w:val="24"/>
        </w:rPr>
        <w:t>художе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ственных</w:t>
      </w:r>
      <w:proofErr w:type="spellEnd"/>
      <w:r>
        <w:rPr>
          <w:sz w:val="24"/>
        </w:rPr>
        <w:t xml:space="preserve"> промыслов»), по п. 3.1.3 (для номинаций «Услуги для населения», «Услуги производственно-технического назначения»);</w:t>
      </w:r>
    </w:p>
    <w:p w14:paraId="276D7EA5" w14:textId="77777777" w:rsidR="00F87A6A" w:rsidRDefault="00000000">
      <w:pPr>
        <w:pStyle w:val="a4"/>
        <w:numPr>
          <w:ilvl w:val="0"/>
          <w:numId w:val="1"/>
        </w:numPr>
        <w:tabs>
          <w:tab w:val="left" w:pos="931"/>
        </w:tabs>
        <w:spacing w:before="42"/>
        <w:ind w:right="137"/>
        <w:jc w:val="both"/>
        <w:rPr>
          <w:sz w:val="24"/>
        </w:rPr>
      </w:pPr>
      <w:r>
        <w:rPr>
          <w:sz w:val="24"/>
        </w:rPr>
        <w:t>сертификаты соответствия для систем менеджмента/система менеджмента качества (СМК),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менеджмента</w:t>
      </w:r>
      <w:r>
        <w:rPr>
          <w:spacing w:val="-5"/>
          <w:sz w:val="24"/>
        </w:rPr>
        <w:t xml:space="preserve"> </w:t>
      </w:r>
      <w:r>
        <w:rPr>
          <w:sz w:val="24"/>
        </w:rPr>
        <w:t>(СЭМ),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4"/>
          <w:sz w:val="24"/>
        </w:rPr>
        <w:t xml:space="preserve"> </w:t>
      </w:r>
      <w:r>
        <w:rPr>
          <w:sz w:val="24"/>
        </w:rPr>
        <w:t>менеджмента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 труда и охраны здоровья (</w:t>
      </w:r>
      <w:proofErr w:type="spellStart"/>
      <w:r>
        <w:rPr>
          <w:sz w:val="24"/>
        </w:rPr>
        <w:t>СМБТиОЗ</w:t>
      </w:r>
      <w:proofErr w:type="spellEnd"/>
      <w:r>
        <w:rPr>
          <w:sz w:val="24"/>
        </w:rPr>
        <w:t>), система менеджмента энергоэффективности (СМЭ), система</w:t>
      </w:r>
      <w:r>
        <w:rPr>
          <w:spacing w:val="-1"/>
          <w:sz w:val="24"/>
        </w:rPr>
        <w:t xml:space="preserve"> </w:t>
      </w:r>
      <w:r>
        <w:rPr>
          <w:sz w:val="24"/>
        </w:rPr>
        <w:t>менеджмента безопасности пищевой продукции (СМБПП) (при наличии) или на интегрированную систему менеджмента;</w:t>
      </w:r>
    </w:p>
    <w:p w14:paraId="2EA05104" w14:textId="77777777" w:rsidR="00F87A6A" w:rsidRDefault="00000000">
      <w:pPr>
        <w:pStyle w:val="a4"/>
        <w:numPr>
          <w:ilvl w:val="0"/>
          <w:numId w:val="1"/>
        </w:numPr>
        <w:tabs>
          <w:tab w:val="left" w:pos="931"/>
        </w:tabs>
        <w:spacing w:before="38"/>
        <w:ind w:right="146"/>
        <w:jc w:val="both"/>
        <w:rPr>
          <w:sz w:val="24"/>
        </w:rPr>
      </w:pPr>
      <w:r>
        <w:rPr>
          <w:sz w:val="24"/>
        </w:rPr>
        <w:t xml:space="preserve">приказ Руководителя о разработке, внедрении системы </w:t>
      </w:r>
      <w:proofErr w:type="gramStart"/>
      <w:r>
        <w:rPr>
          <w:sz w:val="24"/>
        </w:rPr>
        <w:t>менеджмента, в случае, если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 xml:space="preserve">си- </w:t>
      </w:r>
      <w:proofErr w:type="spellStart"/>
      <w:r>
        <w:rPr>
          <w:sz w:val="24"/>
        </w:rPr>
        <w:t>стема</w:t>
      </w:r>
      <w:proofErr w:type="spellEnd"/>
      <w:proofErr w:type="gramEnd"/>
      <w:r>
        <w:rPr>
          <w:sz w:val="24"/>
        </w:rPr>
        <w:t xml:space="preserve"> менеджмента внедрена, но ещё не сертифицирована;</w:t>
      </w:r>
    </w:p>
    <w:p w14:paraId="5750CE75" w14:textId="77777777" w:rsidR="00F87A6A" w:rsidRDefault="00000000">
      <w:pPr>
        <w:pStyle w:val="a4"/>
        <w:numPr>
          <w:ilvl w:val="0"/>
          <w:numId w:val="1"/>
        </w:numPr>
        <w:tabs>
          <w:tab w:val="left" w:pos="931"/>
        </w:tabs>
        <w:ind w:right="140"/>
        <w:jc w:val="both"/>
        <w:rPr>
          <w:sz w:val="24"/>
        </w:rPr>
      </w:pPr>
      <w:r>
        <w:rPr>
          <w:sz w:val="24"/>
        </w:rPr>
        <w:t xml:space="preserve">дипломы (Лауреата/Дипломанта) конкурсов Премий Правительства РФ в области </w:t>
      </w:r>
      <w:proofErr w:type="gramStart"/>
      <w:r>
        <w:rPr>
          <w:sz w:val="24"/>
        </w:rPr>
        <w:t xml:space="preserve">каче- </w:t>
      </w:r>
      <w:proofErr w:type="spellStart"/>
      <w:r>
        <w:rPr>
          <w:spacing w:val="-2"/>
          <w:sz w:val="24"/>
        </w:rPr>
        <w:t>ства</w:t>
      </w:r>
      <w:proofErr w:type="spellEnd"/>
      <w:proofErr w:type="gramEnd"/>
      <w:r>
        <w:rPr>
          <w:spacing w:val="-2"/>
          <w:sz w:val="24"/>
        </w:rPr>
        <w:t>;</w:t>
      </w:r>
    </w:p>
    <w:p w14:paraId="520D4DB2" w14:textId="77777777" w:rsidR="00F87A6A" w:rsidRDefault="00000000">
      <w:pPr>
        <w:pStyle w:val="a4"/>
        <w:numPr>
          <w:ilvl w:val="0"/>
          <w:numId w:val="1"/>
        </w:numPr>
        <w:tabs>
          <w:tab w:val="left" w:pos="931"/>
        </w:tabs>
        <w:jc w:val="both"/>
        <w:rPr>
          <w:sz w:val="24"/>
        </w:rPr>
      </w:pPr>
      <w:r>
        <w:rPr>
          <w:sz w:val="24"/>
        </w:rPr>
        <w:t>титульный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лист</w:t>
      </w:r>
      <w:r>
        <w:rPr>
          <w:spacing w:val="-4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паспорта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природопользователя;</w:t>
      </w:r>
    </w:p>
    <w:p w14:paraId="636A94C8" w14:textId="77777777" w:rsidR="00F87A6A" w:rsidRDefault="00F87A6A">
      <w:pPr>
        <w:pStyle w:val="a4"/>
        <w:rPr>
          <w:sz w:val="24"/>
        </w:rPr>
        <w:sectPr w:rsidR="00F87A6A">
          <w:headerReference w:type="default" r:id="rId8"/>
          <w:footerReference w:type="default" r:id="rId9"/>
          <w:type w:val="continuous"/>
          <w:pgSz w:w="11910" w:h="16840"/>
          <w:pgMar w:top="820" w:right="708" w:bottom="440" w:left="850" w:header="433" w:footer="253" w:gutter="0"/>
          <w:pgNumType w:start="1"/>
          <w:cols w:space="720"/>
        </w:sectPr>
      </w:pPr>
    </w:p>
    <w:p w14:paraId="0ADAA4CF" w14:textId="77777777" w:rsidR="00F87A6A" w:rsidRDefault="00000000">
      <w:pPr>
        <w:pStyle w:val="a4"/>
        <w:numPr>
          <w:ilvl w:val="0"/>
          <w:numId w:val="1"/>
        </w:numPr>
        <w:tabs>
          <w:tab w:val="left" w:pos="996"/>
        </w:tabs>
        <w:spacing w:before="30"/>
        <w:ind w:left="996" w:right="135" w:hanging="428"/>
        <w:jc w:val="both"/>
        <w:rPr>
          <w:sz w:val="24"/>
        </w:rPr>
      </w:pPr>
      <w:r>
        <w:rPr>
          <w:sz w:val="24"/>
        </w:rPr>
        <w:lastRenderedPageBreak/>
        <w:t xml:space="preserve">документ, подтверждающий безопасность товара для потребителей, в т.ч. для </w:t>
      </w:r>
      <w:proofErr w:type="spellStart"/>
      <w:proofErr w:type="gramStart"/>
      <w:r>
        <w:rPr>
          <w:sz w:val="24"/>
        </w:rPr>
        <w:t>химиче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ской</w:t>
      </w:r>
      <w:proofErr w:type="spellEnd"/>
      <w:proofErr w:type="gramEnd"/>
      <w:r>
        <w:rPr>
          <w:spacing w:val="80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–</w:t>
      </w:r>
      <w:r>
        <w:rPr>
          <w:spacing w:val="80"/>
          <w:sz w:val="24"/>
        </w:rPr>
        <w:t xml:space="preserve"> </w:t>
      </w:r>
      <w:r>
        <w:rPr>
          <w:sz w:val="24"/>
        </w:rPr>
        <w:t>паспорта</w:t>
      </w:r>
      <w:r>
        <w:rPr>
          <w:spacing w:val="80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80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–</w:t>
      </w:r>
      <w:r>
        <w:rPr>
          <w:spacing w:val="80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80"/>
          <w:sz w:val="24"/>
        </w:rPr>
        <w:t xml:space="preserve"> </w:t>
      </w:r>
      <w:r>
        <w:rPr>
          <w:sz w:val="24"/>
        </w:rPr>
        <w:t>о соответствии регламенту REАCH;</w:t>
      </w:r>
    </w:p>
    <w:p w14:paraId="00F15F1D" w14:textId="77777777" w:rsidR="00F87A6A" w:rsidRDefault="00000000">
      <w:pPr>
        <w:pStyle w:val="a4"/>
        <w:numPr>
          <w:ilvl w:val="0"/>
          <w:numId w:val="1"/>
        </w:numPr>
        <w:tabs>
          <w:tab w:val="left" w:pos="995"/>
        </w:tabs>
        <w:spacing w:before="39"/>
        <w:ind w:left="995" w:hanging="427"/>
        <w:jc w:val="both"/>
        <w:rPr>
          <w:sz w:val="24"/>
        </w:rPr>
      </w:pPr>
      <w:r>
        <w:rPr>
          <w:sz w:val="24"/>
        </w:rPr>
        <w:t>свидетельство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5"/>
          <w:sz w:val="24"/>
        </w:rPr>
        <w:t xml:space="preserve"> </w:t>
      </w:r>
      <w:r>
        <w:rPr>
          <w:sz w:val="24"/>
        </w:rPr>
        <w:t>опасного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объекта;</w:t>
      </w:r>
    </w:p>
    <w:p w14:paraId="46DA7AB5" w14:textId="77777777" w:rsidR="00F87A6A" w:rsidRDefault="00000000">
      <w:pPr>
        <w:pStyle w:val="a4"/>
        <w:numPr>
          <w:ilvl w:val="0"/>
          <w:numId w:val="1"/>
        </w:numPr>
        <w:tabs>
          <w:tab w:val="left" w:pos="996"/>
        </w:tabs>
        <w:spacing w:before="0"/>
        <w:ind w:left="996" w:right="135" w:hanging="428"/>
        <w:rPr>
          <w:sz w:val="24"/>
        </w:rPr>
      </w:pPr>
      <w:r>
        <w:rPr>
          <w:sz w:val="24"/>
        </w:rPr>
        <w:t>полис обязательного страхования гражданской ответственности (для владельца опасного объекта – за причинение вреда в результате аварии);</w:t>
      </w:r>
    </w:p>
    <w:p w14:paraId="46A23ACF" w14:textId="77777777" w:rsidR="00F87A6A" w:rsidRDefault="00000000">
      <w:pPr>
        <w:pStyle w:val="a4"/>
        <w:numPr>
          <w:ilvl w:val="0"/>
          <w:numId w:val="1"/>
        </w:numPr>
        <w:tabs>
          <w:tab w:val="left" w:pos="931"/>
        </w:tabs>
        <w:spacing w:before="0"/>
        <w:rPr>
          <w:sz w:val="24"/>
        </w:rPr>
      </w:pPr>
      <w:r>
        <w:rPr>
          <w:sz w:val="24"/>
        </w:rPr>
        <w:t>документы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энергосбережению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энергоэффективности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предприятии;</w:t>
      </w:r>
    </w:p>
    <w:p w14:paraId="58B70053" w14:textId="77777777" w:rsidR="00F87A6A" w:rsidRDefault="00000000">
      <w:pPr>
        <w:pStyle w:val="a4"/>
        <w:numPr>
          <w:ilvl w:val="0"/>
          <w:numId w:val="1"/>
        </w:numPr>
        <w:tabs>
          <w:tab w:val="left" w:pos="931"/>
        </w:tabs>
        <w:rPr>
          <w:sz w:val="24"/>
        </w:rPr>
      </w:pPr>
      <w:r>
        <w:rPr>
          <w:sz w:val="24"/>
        </w:rPr>
        <w:t>титульный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лист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договора;</w:t>
      </w:r>
    </w:p>
    <w:p w14:paraId="7F9443EB" w14:textId="77777777" w:rsidR="00F87A6A" w:rsidRDefault="00000000">
      <w:pPr>
        <w:pStyle w:val="a4"/>
        <w:numPr>
          <w:ilvl w:val="0"/>
          <w:numId w:val="1"/>
        </w:numPr>
        <w:tabs>
          <w:tab w:val="left" w:pos="931"/>
        </w:tabs>
        <w:spacing w:before="38"/>
        <w:ind w:right="371"/>
        <w:rPr>
          <w:sz w:val="24"/>
        </w:rPr>
      </w:pPr>
      <w:r>
        <w:rPr>
          <w:sz w:val="24"/>
        </w:rPr>
        <w:t>лицензии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</w:t>
      </w:r>
      <w:r>
        <w:rPr>
          <w:spacing w:val="-4"/>
          <w:sz w:val="24"/>
        </w:rPr>
        <w:t xml:space="preserve"> </w:t>
      </w:r>
      <w:r>
        <w:rPr>
          <w:sz w:val="24"/>
        </w:rPr>
        <w:t>пользования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первичными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ресурсами,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сбро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сы</w:t>
      </w:r>
      <w:proofErr w:type="spellEnd"/>
      <w:r>
        <w:rPr>
          <w:sz w:val="24"/>
        </w:rPr>
        <w:t>, выбросы и отходы;</w:t>
      </w:r>
    </w:p>
    <w:p w14:paraId="75FE916B" w14:textId="77777777" w:rsidR="00F87A6A" w:rsidRDefault="00000000">
      <w:pPr>
        <w:pStyle w:val="a4"/>
        <w:numPr>
          <w:ilvl w:val="0"/>
          <w:numId w:val="1"/>
        </w:numPr>
        <w:tabs>
          <w:tab w:val="left" w:pos="931"/>
        </w:tabs>
        <w:ind w:right="140"/>
        <w:rPr>
          <w:sz w:val="24"/>
        </w:rPr>
      </w:pPr>
      <w:r>
        <w:rPr>
          <w:sz w:val="24"/>
        </w:rPr>
        <w:t>свидетельство на право применения товарного знака, торговой марки на продукцию, или на знак обслуживания для услуг);</w:t>
      </w:r>
    </w:p>
    <w:p w14:paraId="421DAA3C" w14:textId="77777777" w:rsidR="00F87A6A" w:rsidRDefault="00000000">
      <w:pPr>
        <w:pStyle w:val="a4"/>
        <w:numPr>
          <w:ilvl w:val="0"/>
          <w:numId w:val="1"/>
        </w:numPr>
        <w:tabs>
          <w:tab w:val="left" w:pos="931"/>
        </w:tabs>
        <w:rPr>
          <w:sz w:val="24"/>
        </w:rPr>
      </w:pPr>
      <w:r>
        <w:rPr>
          <w:sz w:val="24"/>
        </w:rPr>
        <w:t>копия</w:t>
      </w:r>
      <w:r>
        <w:rPr>
          <w:spacing w:val="-7"/>
          <w:sz w:val="24"/>
        </w:rPr>
        <w:t xml:space="preserve"> </w:t>
      </w:r>
      <w:r>
        <w:rPr>
          <w:sz w:val="24"/>
        </w:rPr>
        <w:t>каталожного</w:t>
      </w:r>
      <w:r>
        <w:rPr>
          <w:spacing w:val="-4"/>
          <w:sz w:val="24"/>
        </w:rPr>
        <w:t xml:space="preserve"> </w:t>
      </w:r>
      <w:r>
        <w:rPr>
          <w:sz w:val="24"/>
        </w:rPr>
        <w:t>листа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продукции;</w:t>
      </w:r>
    </w:p>
    <w:p w14:paraId="07189D16" w14:textId="77777777" w:rsidR="00F87A6A" w:rsidRDefault="00000000">
      <w:pPr>
        <w:pStyle w:val="a4"/>
        <w:numPr>
          <w:ilvl w:val="0"/>
          <w:numId w:val="1"/>
        </w:numPr>
        <w:tabs>
          <w:tab w:val="left" w:pos="931"/>
        </w:tabs>
        <w:spacing w:before="38"/>
        <w:rPr>
          <w:sz w:val="24"/>
        </w:rPr>
      </w:pPr>
      <w:r>
        <w:rPr>
          <w:sz w:val="24"/>
        </w:rPr>
        <w:t>копии</w:t>
      </w:r>
      <w:r>
        <w:rPr>
          <w:spacing w:val="-4"/>
          <w:sz w:val="24"/>
        </w:rPr>
        <w:t xml:space="preserve"> </w:t>
      </w:r>
      <w:r>
        <w:rPr>
          <w:sz w:val="24"/>
        </w:rPr>
        <w:t>(при</w:t>
      </w:r>
      <w:r>
        <w:rPr>
          <w:spacing w:val="-3"/>
          <w:sz w:val="24"/>
        </w:rPr>
        <w:t xml:space="preserve"> </w:t>
      </w:r>
      <w:r>
        <w:rPr>
          <w:sz w:val="24"/>
        </w:rPr>
        <w:t>наличии)</w:t>
      </w:r>
      <w:r>
        <w:rPr>
          <w:spacing w:val="-3"/>
          <w:sz w:val="24"/>
        </w:rPr>
        <w:t xml:space="preserve"> </w:t>
      </w:r>
      <w:r>
        <w:rPr>
          <w:sz w:val="24"/>
        </w:rPr>
        <w:t>всех</w:t>
      </w:r>
      <w:r>
        <w:rPr>
          <w:spacing w:val="-3"/>
          <w:sz w:val="24"/>
        </w:rPr>
        <w:t xml:space="preserve"> </w:t>
      </w:r>
      <w:r>
        <w:rPr>
          <w:sz w:val="24"/>
        </w:rPr>
        <w:t>политик, действующих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предприятии;</w:t>
      </w:r>
    </w:p>
    <w:p w14:paraId="564F0DF0" w14:textId="77777777" w:rsidR="00F87A6A" w:rsidRDefault="00000000">
      <w:pPr>
        <w:pStyle w:val="a4"/>
        <w:numPr>
          <w:ilvl w:val="0"/>
          <w:numId w:val="1"/>
        </w:numPr>
        <w:tabs>
          <w:tab w:val="left" w:pos="931"/>
        </w:tabs>
        <w:ind w:right="1156"/>
        <w:rPr>
          <w:sz w:val="24"/>
        </w:rPr>
      </w:pPr>
      <w:r>
        <w:rPr>
          <w:sz w:val="24"/>
        </w:rPr>
        <w:t>иллюстративный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верстки</w:t>
      </w:r>
      <w:r>
        <w:rPr>
          <w:spacing w:val="-5"/>
          <w:sz w:val="24"/>
        </w:rPr>
        <w:t xml:space="preserve"> </w:t>
      </w:r>
      <w:r>
        <w:rPr>
          <w:sz w:val="24"/>
        </w:rPr>
        <w:t>каталога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Требованиями к представлению исходных материалов (приложение 5 к Регламенту);</w:t>
      </w:r>
    </w:p>
    <w:p w14:paraId="31D68BD3" w14:textId="77777777" w:rsidR="00F87A6A" w:rsidRDefault="00000000">
      <w:pPr>
        <w:pStyle w:val="a4"/>
        <w:numPr>
          <w:ilvl w:val="0"/>
          <w:numId w:val="1"/>
        </w:numPr>
        <w:tabs>
          <w:tab w:val="left" w:pos="931"/>
        </w:tabs>
        <w:spacing w:before="1"/>
        <w:ind w:right="191"/>
        <w:rPr>
          <w:sz w:val="24"/>
        </w:rPr>
      </w:pPr>
      <w:r>
        <w:rPr>
          <w:sz w:val="24"/>
        </w:rPr>
        <w:t xml:space="preserve">копии технической документации на конкретный вид продукции: СТО, ТИ, ТУ. В </w:t>
      </w:r>
      <w:proofErr w:type="spellStart"/>
      <w:r>
        <w:rPr>
          <w:sz w:val="24"/>
        </w:rPr>
        <w:t>случа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ях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когда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6"/>
          <w:sz w:val="24"/>
        </w:rPr>
        <w:t xml:space="preserve"> </w:t>
      </w:r>
      <w:r>
        <w:rPr>
          <w:sz w:val="24"/>
        </w:rPr>
        <w:t>предприятия</w:t>
      </w:r>
      <w:r>
        <w:rPr>
          <w:spacing w:val="-4"/>
          <w:sz w:val="24"/>
        </w:rPr>
        <w:t xml:space="preserve"> </w:t>
      </w:r>
      <w:r>
        <w:rPr>
          <w:sz w:val="24"/>
        </w:rPr>
        <w:t>(изготовителя),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6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отнесены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конфи- </w:t>
      </w:r>
      <w:proofErr w:type="spellStart"/>
      <w:r>
        <w:rPr>
          <w:sz w:val="24"/>
        </w:rPr>
        <w:t>денциальной</w:t>
      </w:r>
      <w:proofErr w:type="spellEnd"/>
      <w:r>
        <w:rPr>
          <w:sz w:val="24"/>
        </w:rPr>
        <w:t xml:space="preserve"> информации и являются объектом коммерческой тайны, предоставляются сканы титульных листов. Копии ГОСТ и ГОСТ Р предоставлять не нужно.</w:t>
      </w:r>
    </w:p>
    <w:p w14:paraId="0EBEFD1D" w14:textId="77777777" w:rsidR="00F87A6A" w:rsidRDefault="00F87A6A">
      <w:pPr>
        <w:pStyle w:val="a3"/>
        <w:spacing w:before="0"/>
        <w:ind w:left="0" w:firstLine="0"/>
      </w:pPr>
    </w:p>
    <w:p w14:paraId="500104BF" w14:textId="77777777" w:rsidR="00F87A6A" w:rsidRDefault="00F87A6A">
      <w:pPr>
        <w:pStyle w:val="a3"/>
        <w:spacing w:before="79"/>
        <w:ind w:left="0" w:firstLine="0"/>
      </w:pPr>
    </w:p>
    <w:p w14:paraId="521FEA9A" w14:textId="77777777" w:rsidR="00F87A6A" w:rsidRDefault="00000000">
      <w:pPr>
        <w:ind w:left="568"/>
        <w:rPr>
          <w:b/>
          <w:sz w:val="24"/>
        </w:rPr>
      </w:pPr>
      <w:r>
        <w:rPr>
          <w:b/>
          <w:spacing w:val="-2"/>
          <w:sz w:val="24"/>
        </w:rPr>
        <w:t>Примечания:</w:t>
      </w:r>
    </w:p>
    <w:p w14:paraId="2D780045" w14:textId="77777777" w:rsidR="00F87A6A" w:rsidRDefault="00000000">
      <w:pPr>
        <w:pStyle w:val="a4"/>
        <w:numPr>
          <w:ilvl w:val="1"/>
          <w:numId w:val="1"/>
        </w:numPr>
        <w:tabs>
          <w:tab w:val="left" w:pos="1029"/>
        </w:tabs>
        <w:ind w:left="1029" w:hanging="319"/>
        <w:jc w:val="both"/>
        <w:rPr>
          <w:sz w:val="24"/>
        </w:rPr>
      </w:pPr>
      <w:r>
        <w:rPr>
          <w:sz w:val="24"/>
        </w:rPr>
        <w:t>сканы</w:t>
      </w:r>
      <w:r>
        <w:rPr>
          <w:spacing w:val="-5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3"/>
          <w:sz w:val="24"/>
        </w:rPr>
        <w:t xml:space="preserve"> </w:t>
      </w:r>
      <w:r>
        <w:rPr>
          <w:sz w:val="24"/>
        </w:rPr>
        <w:t>быть</w:t>
      </w:r>
      <w:r>
        <w:rPr>
          <w:spacing w:val="-4"/>
          <w:sz w:val="24"/>
        </w:rPr>
        <w:t xml:space="preserve"> </w:t>
      </w:r>
      <w:r>
        <w:rPr>
          <w:sz w:val="24"/>
        </w:rPr>
        <w:t>кратко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словесно</w:t>
      </w:r>
      <w:r>
        <w:rPr>
          <w:spacing w:val="-3"/>
          <w:sz w:val="24"/>
        </w:rPr>
        <w:t xml:space="preserve"> </w:t>
      </w:r>
      <w:r>
        <w:rPr>
          <w:sz w:val="24"/>
        </w:rPr>
        <w:t>идентифицированы,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пронумерованы;</w:t>
      </w:r>
    </w:p>
    <w:p w14:paraId="6FAF273D" w14:textId="77777777" w:rsidR="00F87A6A" w:rsidRDefault="00000000">
      <w:pPr>
        <w:pStyle w:val="a4"/>
        <w:numPr>
          <w:ilvl w:val="1"/>
          <w:numId w:val="1"/>
        </w:numPr>
        <w:tabs>
          <w:tab w:val="left" w:pos="1070"/>
        </w:tabs>
        <w:ind w:left="1070" w:right="142" w:hanging="360"/>
        <w:jc w:val="both"/>
        <w:rPr>
          <w:sz w:val="24"/>
        </w:rPr>
      </w:pPr>
      <w:r>
        <w:rPr>
          <w:sz w:val="24"/>
        </w:rPr>
        <w:t>все копии предоставляемых документов должны иметь срок действия до 31 декабря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2026 года. Если срок действия документов заканчивается ранее вышеуказанной даты, предприятия предоставляют уведомления о проведении работ по продлению срока их </w:t>
      </w:r>
      <w:r>
        <w:rPr>
          <w:spacing w:val="-2"/>
          <w:sz w:val="24"/>
        </w:rPr>
        <w:t>действия;</w:t>
      </w:r>
    </w:p>
    <w:p w14:paraId="2D8136A3" w14:textId="77777777" w:rsidR="00F87A6A" w:rsidRDefault="00000000">
      <w:pPr>
        <w:pStyle w:val="a4"/>
        <w:numPr>
          <w:ilvl w:val="1"/>
          <w:numId w:val="1"/>
        </w:numPr>
        <w:tabs>
          <w:tab w:val="left" w:pos="1070"/>
        </w:tabs>
        <w:spacing w:before="39"/>
        <w:ind w:left="1070" w:right="138" w:hanging="360"/>
        <w:jc w:val="both"/>
        <w:rPr>
          <w:sz w:val="24"/>
        </w:rPr>
      </w:pPr>
      <w:r>
        <w:rPr>
          <w:sz w:val="24"/>
        </w:rPr>
        <w:t>документы не возвращаются, но обеспечивается конфиденциальность использования представленной информации только в рамках Академии проблем качества.</w:t>
      </w:r>
    </w:p>
    <w:sectPr w:rsidR="00F87A6A">
      <w:pgSz w:w="11910" w:h="16840"/>
      <w:pgMar w:top="820" w:right="708" w:bottom="440" w:left="850" w:header="433" w:footer="2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A01ED" w14:textId="77777777" w:rsidR="007B62E8" w:rsidRDefault="007B62E8">
      <w:r>
        <w:separator/>
      </w:r>
    </w:p>
  </w:endnote>
  <w:endnote w:type="continuationSeparator" w:id="0">
    <w:p w14:paraId="2E7D0B24" w14:textId="77777777" w:rsidR="007B62E8" w:rsidRDefault="007B6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B1A4F" w14:textId="77777777" w:rsidR="00F87A6A" w:rsidRDefault="00000000">
    <w:pPr>
      <w:pStyle w:val="a3"/>
      <w:spacing w:before="0" w:line="14" w:lineRule="auto"/>
      <w:ind w:left="0" w:firstLine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0736" behindDoc="1" locked="0" layoutInCell="1" allowOverlap="1" wp14:anchorId="250D54B4" wp14:editId="0B773A9C">
              <wp:simplePos x="0" y="0"/>
              <wp:positionH relativeFrom="page">
                <wp:posOffset>522731</wp:posOffset>
              </wp:positionH>
              <wp:positionV relativeFrom="page">
                <wp:posOffset>10354056</wp:posOffset>
              </wp:positionV>
              <wp:extent cx="6518275" cy="635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827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8275" h="6350">
                            <a:moveTo>
                              <a:pt x="6517894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6517894" y="6095"/>
                            </a:lnTo>
                            <a:lnTo>
                              <a:pt x="651789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3B41E80" id="Graphic 3" o:spid="_x0000_s1026" style="position:absolute;margin-left:41.15pt;margin-top:815.3pt;width:513.25pt;height:.5pt;z-index:-15775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82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" path="m6517894,l,,,6095r6517894,l6517894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1248" behindDoc="1" locked="0" layoutInCell="1" allowOverlap="1" wp14:anchorId="78103581" wp14:editId="20E196F8">
              <wp:simplePos x="0" y="0"/>
              <wp:positionH relativeFrom="page">
                <wp:posOffset>6920230</wp:posOffset>
              </wp:positionH>
              <wp:positionV relativeFrom="page">
                <wp:posOffset>10365796</wp:posOffset>
              </wp:positionV>
              <wp:extent cx="15240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AF9E41" w14:textId="77777777" w:rsidR="00F87A6A" w:rsidRDefault="00000000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103581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544.9pt;margin-top:816.2pt;width:12pt;height:13.05pt;z-index:-15775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" filled="f" stroked="f">
              <v:textbox inset="0,0,0,0">
                <w:txbxContent>
                  <w:p w14:paraId="49AF9E41" w14:textId="77777777" w:rsidR="00F87A6A" w:rsidRDefault="00000000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33EF4" w14:textId="77777777" w:rsidR="007B62E8" w:rsidRDefault="007B62E8">
      <w:r>
        <w:separator/>
      </w:r>
    </w:p>
  </w:footnote>
  <w:footnote w:type="continuationSeparator" w:id="0">
    <w:p w14:paraId="0573DD2A" w14:textId="77777777" w:rsidR="007B62E8" w:rsidRDefault="007B6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1D1B5" w14:textId="77777777" w:rsidR="00F87A6A" w:rsidRDefault="00000000">
    <w:pPr>
      <w:pStyle w:val="a3"/>
      <w:spacing w:before="0" w:line="14" w:lineRule="auto"/>
      <w:ind w:left="0" w:firstLine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39712" behindDoc="1" locked="0" layoutInCell="1" allowOverlap="1" wp14:anchorId="19EF2ECC" wp14:editId="07E2F55F">
              <wp:simplePos x="0" y="0"/>
              <wp:positionH relativeFrom="page">
                <wp:posOffset>522731</wp:posOffset>
              </wp:positionH>
              <wp:positionV relativeFrom="page">
                <wp:posOffset>515111</wp:posOffset>
              </wp:positionV>
              <wp:extent cx="6518275" cy="635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827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8275" h="6350">
                            <a:moveTo>
                              <a:pt x="6517894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6517894" y="6096"/>
                            </a:lnTo>
                            <a:lnTo>
                              <a:pt x="651789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F51DA9" id="Graphic 1" o:spid="_x0000_s1026" style="position:absolute;margin-left:41.15pt;margin-top:40.55pt;width:513.25pt;height:.5pt;z-index:-1577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82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" path="m6517894,l,,,6096r6517894,l6517894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0224" behindDoc="1" locked="0" layoutInCell="1" allowOverlap="1" wp14:anchorId="28EBE5E6" wp14:editId="7CDF7EB8">
              <wp:simplePos x="0" y="0"/>
              <wp:positionH relativeFrom="page">
                <wp:posOffset>4101465</wp:posOffset>
              </wp:positionH>
              <wp:positionV relativeFrom="page">
                <wp:posOffset>262069</wp:posOffset>
              </wp:positionV>
              <wp:extent cx="2934335" cy="2546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34335" cy="254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695A60" w14:textId="77777777" w:rsidR="00F87A6A" w:rsidRDefault="00000000">
                          <w:pPr>
                            <w:spacing w:before="14"/>
                            <w:ind w:left="20" w:right="18" w:firstLine="1173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Приложение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4.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Регламент.</w:t>
                          </w:r>
                          <w:r>
                            <w:rPr>
                              <w:spacing w:val="2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Комплект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документов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Всероссийский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конкурс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Программы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«100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лучших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товаров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России»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EBE5E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22.95pt;margin-top:20.65pt;width:231.05pt;height:20.05pt;z-index:-15776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" filled="f" stroked="f">
              <v:textbox inset="0,0,0,0">
                <w:txbxContent>
                  <w:p w14:paraId="09695A60" w14:textId="77777777" w:rsidR="00F87A6A" w:rsidRDefault="00000000">
                    <w:pPr>
                      <w:spacing w:before="14"/>
                      <w:ind w:left="20" w:right="18" w:firstLine="1173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Приложение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4.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Регламент.</w:t>
                    </w:r>
                    <w:r>
                      <w:rPr>
                        <w:spacing w:val="2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Комплект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документов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Всероссийский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конкурс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Программы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«100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лучших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товаров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России»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45A37"/>
    <w:multiLevelType w:val="hybridMultilevel"/>
    <w:tmpl w:val="5D202744"/>
    <w:lvl w:ilvl="0" w:tplc="B85E772A">
      <w:start w:val="1"/>
      <w:numFmt w:val="decimal"/>
      <w:lvlText w:val="%1."/>
      <w:lvlJc w:val="left"/>
      <w:pPr>
        <w:ind w:left="108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B22FFB6">
      <w:numFmt w:val="bullet"/>
      <w:lvlText w:val="-"/>
      <w:lvlJc w:val="left"/>
      <w:pPr>
        <w:ind w:left="122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70A3590">
      <w:numFmt w:val="bullet"/>
      <w:lvlText w:val="•"/>
      <w:lvlJc w:val="left"/>
      <w:pPr>
        <w:ind w:left="2234" w:hanging="140"/>
      </w:pPr>
      <w:rPr>
        <w:rFonts w:hint="default"/>
        <w:lang w:val="ru-RU" w:eastAsia="en-US" w:bidi="ar-SA"/>
      </w:rPr>
    </w:lvl>
    <w:lvl w:ilvl="3" w:tplc="56D8030E">
      <w:numFmt w:val="bullet"/>
      <w:lvlText w:val="•"/>
      <w:lvlJc w:val="left"/>
      <w:pPr>
        <w:ind w:left="3248" w:hanging="140"/>
      </w:pPr>
      <w:rPr>
        <w:rFonts w:hint="default"/>
        <w:lang w:val="ru-RU" w:eastAsia="en-US" w:bidi="ar-SA"/>
      </w:rPr>
    </w:lvl>
    <w:lvl w:ilvl="4" w:tplc="AC2CBE0A">
      <w:numFmt w:val="bullet"/>
      <w:lvlText w:val="•"/>
      <w:lvlJc w:val="left"/>
      <w:pPr>
        <w:ind w:left="4262" w:hanging="140"/>
      </w:pPr>
      <w:rPr>
        <w:rFonts w:hint="default"/>
        <w:lang w:val="ru-RU" w:eastAsia="en-US" w:bidi="ar-SA"/>
      </w:rPr>
    </w:lvl>
    <w:lvl w:ilvl="5" w:tplc="14FC4B42">
      <w:numFmt w:val="bullet"/>
      <w:lvlText w:val="•"/>
      <w:lvlJc w:val="left"/>
      <w:pPr>
        <w:ind w:left="5277" w:hanging="140"/>
      </w:pPr>
      <w:rPr>
        <w:rFonts w:hint="default"/>
        <w:lang w:val="ru-RU" w:eastAsia="en-US" w:bidi="ar-SA"/>
      </w:rPr>
    </w:lvl>
    <w:lvl w:ilvl="6" w:tplc="956275BC">
      <w:numFmt w:val="bullet"/>
      <w:lvlText w:val="•"/>
      <w:lvlJc w:val="left"/>
      <w:pPr>
        <w:ind w:left="6291" w:hanging="140"/>
      </w:pPr>
      <w:rPr>
        <w:rFonts w:hint="default"/>
        <w:lang w:val="ru-RU" w:eastAsia="en-US" w:bidi="ar-SA"/>
      </w:rPr>
    </w:lvl>
    <w:lvl w:ilvl="7" w:tplc="3C2E0522">
      <w:numFmt w:val="bullet"/>
      <w:lvlText w:val="•"/>
      <w:lvlJc w:val="left"/>
      <w:pPr>
        <w:ind w:left="7305" w:hanging="140"/>
      </w:pPr>
      <w:rPr>
        <w:rFonts w:hint="default"/>
        <w:lang w:val="ru-RU" w:eastAsia="en-US" w:bidi="ar-SA"/>
      </w:rPr>
    </w:lvl>
    <w:lvl w:ilvl="8" w:tplc="43823582">
      <w:numFmt w:val="bullet"/>
      <w:lvlText w:val="•"/>
      <w:lvlJc w:val="left"/>
      <w:pPr>
        <w:ind w:left="8319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2BB74B86"/>
    <w:multiLevelType w:val="hybridMultilevel"/>
    <w:tmpl w:val="3C840E9E"/>
    <w:lvl w:ilvl="0" w:tplc="41907D08">
      <w:start w:val="1"/>
      <w:numFmt w:val="decimal"/>
      <w:lvlText w:val="%1."/>
      <w:lvlJc w:val="left"/>
      <w:pPr>
        <w:ind w:left="93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56853AC">
      <w:start w:val="1"/>
      <w:numFmt w:val="decimal"/>
      <w:lvlText w:val="%2)"/>
      <w:lvlJc w:val="left"/>
      <w:pPr>
        <w:ind w:left="1030" w:hanging="3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57E6ADB8">
      <w:numFmt w:val="bullet"/>
      <w:lvlText w:val="•"/>
      <w:lvlJc w:val="left"/>
      <w:pPr>
        <w:ind w:left="2074" w:hanging="320"/>
      </w:pPr>
      <w:rPr>
        <w:rFonts w:hint="default"/>
        <w:lang w:val="ru-RU" w:eastAsia="en-US" w:bidi="ar-SA"/>
      </w:rPr>
    </w:lvl>
    <w:lvl w:ilvl="3" w:tplc="0792D9DA">
      <w:numFmt w:val="bullet"/>
      <w:lvlText w:val="•"/>
      <w:lvlJc w:val="left"/>
      <w:pPr>
        <w:ind w:left="3108" w:hanging="320"/>
      </w:pPr>
      <w:rPr>
        <w:rFonts w:hint="default"/>
        <w:lang w:val="ru-RU" w:eastAsia="en-US" w:bidi="ar-SA"/>
      </w:rPr>
    </w:lvl>
    <w:lvl w:ilvl="4" w:tplc="32007D70">
      <w:numFmt w:val="bullet"/>
      <w:lvlText w:val="•"/>
      <w:lvlJc w:val="left"/>
      <w:pPr>
        <w:ind w:left="4142" w:hanging="320"/>
      </w:pPr>
      <w:rPr>
        <w:rFonts w:hint="default"/>
        <w:lang w:val="ru-RU" w:eastAsia="en-US" w:bidi="ar-SA"/>
      </w:rPr>
    </w:lvl>
    <w:lvl w:ilvl="5" w:tplc="CB00699A">
      <w:numFmt w:val="bullet"/>
      <w:lvlText w:val="•"/>
      <w:lvlJc w:val="left"/>
      <w:pPr>
        <w:ind w:left="5177" w:hanging="320"/>
      </w:pPr>
      <w:rPr>
        <w:rFonts w:hint="default"/>
        <w:lang w:val="ru-RU" w:eastAsia="en-US" w:bidi="ar-SA"/>
      </w:rPr>
    </w:lvl>
    <w:lvl w:ilvl="6" w:tplc="91C47EE2">
      <w:numFmt w:val="bullet"/>
      <w:lvlText w:val="•"/>
      <w:lvlJc w:val="left"/>
      <w:pPr>
        <w:ind w:left="6211" w:hanging="320"/>
      </w:pPr>
      <w:rPr>
        <w:rFonts w:hint="default"/>
        <w:lang w:val="ru-RU" w:eastAsia="en-US" w:bidi="ar-SA"/>
      </w:rPr>
    </w:lvl>
    <w:lvl w:ilvl="7" w:tplc="048CA83A">
      <w:numFmt w:val="bullet"/>
      <w:lvlText w:val="•"/>
      <w:lvlJc w:val="left"/>
      <w:pPr>
        <w:ind w:left="7245" w:hanging="320"/>
      </w:pPr>
      <w:rPr>
        <w:rFonts w:hint="default"/>
        <w:lang w:val="ru-RU" w:eastAsia="en-US" w:bidi="ar-SA"/>
      </w:rPr>
    </w:lvl>
    <w:lvl w:ilvl="8" w:tplc="3D66EC32">
      <w:numFmt w:val="bullet"/>
      <w:lvlText w:val="•"/>
      <w:lvlJc w:val="left"/>
      <w:pPr>
        <w:ind w:left="8279" w:hanging="320"/>
      </w:pPr>
      <w:rPr>
        <w:rFonts w:hint="default"/>
        <w:lang w:val="ru-RU" w:eastAsia="en-US" w:bidi="ar-SA"/>
      </w:rPr>
    </w:lvl>
  </w:abstractNum>
  <w:abstractNum w:abstractNumId="2" w15:restartNumberingAfterBreak="0">
    <w:nsid w:val="59E60D0F"/>
    <w:multiLevelType w:val="hybridMultilevel"/>
    <w:tmpl w:val="64626120"/>
    <w:lvl w:ilvl="0" w:tplc="7E76DF42">
      <w:start w:val="1"/>
      <w:numFmt w:val="decimal"/>
      <w:lvlText w:val="%1."/>
      <w:lvlJc w:val="left"/>
      <w:pPr>
        <w:ind w:left="107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49C7F56">
      <w:numFmt w:val="bullet"/>
      <w:lvlText w:val="•"/>
      <w:lvlJc w:val="left"/>
      <w:pPr>
        <w:ind w:left="2006" w:hanging="360"/>
      </w:pPr>
      <w:rPr>
        <w:rFonts w:hint="default"/>
        <w:lang w:val="ru-RU" w:eastAsia="en-US" w:bidi="ar-SA"/>
      </w:rPr>
    </w:lvl>
    <w:lvl w:ilvl="2" w:tplc="80EEB886">
      <w:numFmt w:val="bullet"/>
      <w:lvlText w:val="•"/>
      <w:lvlJc w:val="left"/>
      <w:pPr>
        <w:ind w:left="2933" w:hanging="360"/>
      </w:pPr>
      <w:rPr>
        <w:rFonts w:hint="default"/>
        <w:lang w:val="ru-RU" w:eastAsia="en-US" w:bidi="ar-SA"/>
      </w:rPr>
    </w:lvl>
    <w:lvl w:ilvl="3" w:tplc="6F3499FC">
      <w:numFmt w:val="bullet"/>
      <w:lvlText w:val="•"/>
      <w:lvlJc w:val="left"/>
      <w:pPr>
        <w:ind w:left="3860" w:hanging="360"/>
      </w:pPr>
      <w:rPr>
        <w:rFonts w:hint="default"/>
        <w:lang w:val="ru-RU" w:eastAsia="en-US" w:bidi="ar-SA"/>
      </w:rPr>
    </w:lvl>
    <w:lvl w:ilvl="4" w:tplc="D99A90F0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5" w:tplc="DB642FA2">
      <w:numFmt w:val="bullet"/>
      <w:lvlText w:val="•"/>
      <w:lvlJc w:val="left"/>
      <w:pPr>
        <w:ind w:left="5714" w:hanging="360"/>
      </w:pPr>
      <w:rPr>
        <w:rFonts w:hint="default"/>
        <w:lang w:val="ru-RU" w:eastAsia="en-US" w:bidi="ar-SA"/>
      </w:rPr>
    </w:lvl>
    <w:lvl w:ilvl="6" w:tplc="B7DACB9A">
      <w:numFmt w:val="bullet"/>
      <w:lvlText w:val="•"/>
      <w:lvlJc w:val="left"/>
      <w:pPr>
        <w:ind w:left="6641" w:hanging="360"/>
      </w:pPr>
      <w:rPr>
        <w:rFonts w:hint="default"/>
        <w:lang w:val="ru-RU" w:eastAsia="en-US" w:bidi="ar-SA"/>
      </w:rPr>
    </w:lvl>
    <w:lvl w:ilvl="7" w:tplc="51FEF3EE">
      <w:numFmt w:val="bullet"/>
      <w:lvlText w:val="•"/>
      <w:lvlJc w:val="left"/>
      <w:pPr>
        <w:ind w:left="7567" w:hanging="360"/>
      </w:pPr>
      <w:rPr>
        <w:rFonts w:hint="default"/>
        <w:lang w:val="ru-RU" w:eastAsia="en-US" w:bidi="ar-SA"/>
      </w:rPr>
    </w:lvl>
    <w:lvl w:ilvl="8" w:tplc="B10E0EEC">
      <w:numFmt w:val="bullet"/>
      <w:lvlText w:val="•"/>
      <w:lvlJc w:val="left"/>
      <w:pPr>
        <w:ind w:left="8494" w:hanging="360"/>
      </w:pPr>
      <w:rPr>
        <w:rFonts w:hint="default"/>
        <w:lang w:val="ru-RU" w:eastAsia="en-US" w:bidi="ar-SA"/>
      </w:rPr>
    </w:lvl>
  </w:abstractNum>
  <w:num w:numId="1" w16cid:durableId="2146311146">
    <w:abstractNumId w:val="1"/>
  </w:num>
  <w:num w:numId="2" w16cid:durableId="248082292">
    <w:abstractNumId w:val="2"/>
  </w:num>
  <w:num w:numId="3" w16cid:durableId="182667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A6A"/>
    <w:rsid w:val="000D7FBC"/>
    <w:rsid w:val="007B62E8"/>
    <w:rsid w:val="00EF500A"/>
    <w:rsid w:val="00F8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476E7"/>
  <w15:docId w15:val="{645D6834-46AB-45EC-A2AC-D39AD03A8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41"/>
      <w:ind w:left="931" w:hanging="36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41"/>
      <w:ind w:left="931" w:hanging="36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3365</Characters>
  <Application>Microsoft Office Word</Application>
  <DocSecurity>0</DocSecurity>
  <Lines>28</Lines>
  <Paragraphs>7</Paragraphs>
  <ScaleCrop>false</ScaleCrop>
  <Company/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ЦСМ Астраханский</cp:lastModifiedBy>
  <cp:revision>2</cp:revision>
  <dcterms:created xsi:type="dcterms:W3CDTF">2026-06-02T08:47:00Z</dcterms:created>
  <dcterms:modified xsi:type="dcterms:W3CDTF">2026-06-02T08:47:00Z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2026-02-09T00:00:00Z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2026-06-02T00:00:00Z</vt:filetime>
  </property>
  <property fmtid="{D5CDD505-2E9C-101B-9397-08002B2CF9AE}" pid="5" name="Producer">
    <vt:lpwstr>Microsoft® Word LTSC</vt:lpwstr>
  </property>
</Properties>
</file>